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4ED30" w14:textId="77777777" w:rsidR="00497806" w:rsidRDefault="00497806" w:rsidP="00497806">
      <w:pPr>
        <w:pStyle w:val="Default"/>
      </w:pPr>
    </w:p>
    <w:p w14:paraId="638BF48C" w14:textId="2F58F74F" w:rsidR="00497806" w:rsidRDefault="00C14FDC" w:rsidP="00497806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>Schválený</w:t>
      </w:r>
      <w:r w:rsidR="00AD5B70">
        <w:rPr>
          <w:b/>
          <w:bCs/>
          <w:sz w:val="36"/>
          <w:szCs w:val="36"/>
        </w:rPr>
        <w:t xml:space="preserve"> </w:t>
      </w:r>
      <w:r w:rsidR="00C0607C">
        <w:rPr>
          <w:b/>
          <w:bCs/>
          <w:sz w:val="36"/>
          <w:szCs w:val="36"/>
        </w:rPr>
        <w:t>S</w:t>
      </w:r>
      <w:r w:rsidR="00497806">
        <w:rPr>
          <w:b/>
          <w:bCs/>
          <w:sz w:val="36"/>
          <w:szCs w:val="36"/>
        </w:rPr>
        <w:t>třednědo</w:t>
      </w:r>
      <w:r>
        <w:rPr>
          <w:b/>
          <w:bCs/>
          <w:sz w:val="36"/>
          <w:szCs w:val="36"/>
        </w:rPr>
        <w:t>bý</w:t>
      </w:r>
      <w:r w:rsidR="00497806">
        <w:rPr>
          <w:b/>
          <w:bCs/>
          <w:sz w:val="36"/>
          <w:szCs w:val="36"/>
        </w:rPr>
        <w:t xml:space="preserve"> výhled obce Libkov na období let </w:t>
      </w:r>
      <w:proofErr w:type="gramStart"/>
      <w:r w:rsidR="00497806">
        <w:rPr>
          <w:b/>
          <w:bCs/>
          <w:sz w:val="36"/>
          <w:szCs w:val="36"/>
        </w:rPr>
        <w:t>202</w:t>
      </w:r>
      <w:r w:rsidR="00B93534">
        <w:rPr>
          <w:b/>
          <w:bCs/>
          <w:sz w:val="36"/>
          <w:szCs w:val="36"/>
        </w:rPr>
        <w:t>3</w:t>
      </w:r>
      <w:r w:rsidR="00497806">
        <w:rPr>
          <w:b/>
          <w:bCs/>
          <w:sz w:val="36"/>
          <w:szCs w:val="36"/>
        </w:rPr>
        <w:t xml:space="preserve"> – 202</w:t>
      </w:r>
      <w:r w:rsidR="00B93534">
        <w:rPr>
          <w:b/>
          <w:bCs/>
          <w:sz w:val="36"/>
          <w:szCs w:val="36"/>
        </w:rPr>
        <w:t>5</w:t>
      </w:r>
      <w:proofErr w:type="gramEnd"/>
      <w:r w:rsidR="00497806">
        <w:rPr>
          <w:b/>
          <w:bCs/>
          <w:sz w:val="36"/>
          <w:szCs w:val="36"/>
        </w:rPr>
        <w:t xml:space="preserve"> </w:t>
      </w:r>
    </w:p>
    <w:p w14:paraId="0B317BDA" w14:textId="77777777" w:rsidR="00C0607C" w:rsidRDefault="00C0607C" w:rsidP="00497806">
      <w:pPr>
        <w:pStyle w:val="Default"/>
        <w:rPr>
          <w:b/>
          <w:bCs/>
          <w:sz w:val="23"/>
          <w:szCs w:val="23"/>
        </w:rPr>
      </w:pPr>
    </w:p>
    <w:p w14:paraId="046902BC" w14:textId="77777777" w:rsidR="00497806" w:rsidRDefault="00C0607C" w:rsidP="0049780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S</w:t>
      </w:r>
      <w:r w:rsidR="00497806">
        <w:rPr>
          <w:b/>
          <w:bCs/>
          <w:sz w:val="23"/>
          <w:szCs w:val="23"/>
        </w:rPr>
        <w:t xml:space="preserve">estavený podle zákona č. 250/2000 Sb., o rozpočtových pravidlech územních rozpočtů, v platném znění </w:t>
      </w:r>
    </w:p>
    <w:p w14:paraId="4B9AA40A" w14:textId="77777777" w:rsidR="00C0607C" w:rsidRDefault="00C0607C" w:rsidP="00497806">
      <w:pPr>
        <w:pStyle w:val="Default"/>
        <w:rPr>
          <w:sz w:val="23"/>
          <w:szCs w:val="23"/>
        </w:rPr>
      </w:pPr>
    </w:p>
    <w:p w14:paraId="0693E0E3" w14:textId="77777777" w:rsidR="00497806" w:rsidRDefault="00497806" w:rsidP="004978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§2 Nástroje finančního hospodaření </w:t>
      </w:r>
    </w:p>
    <w:p w14:paraId="7227225A" w14:textId="77777777" w:rsidR="00497806" w:rsidRDefault="00497806" w:rsidP="0049780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Finanční hospodaření územních samosprávných celků a svazků obcí se řídí jejich ročním rozpočtem a střednědobým výhledem rozpočtu. </w:t>
      </w:r>
    </w:p>
    <w:p w14:paraId="625DD83F" w14:textId="77777777" w:rsidR="00497806" w:rsidRDefault="00497806" w:rsidP="004978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§ 3 Střednědobý výhled rozpočtu </w:t>
      </w:r>
    </w:p>
    <w:p w14:paraId="453DC4F9" w14:textId="77777777" w:rsidR="00497806" w:rsidRDefault="00497806" w:rsidP="0049780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(1) Střednědobý výhled rozpočtu je nástrojem územního samosprávného celku a svazku obcí sloužícím pro střednědobé finanční plánování rozvoje jeho hospodářství. Sestavuje se na základě uzavřených smluvních vztahů a přijatých závazků zpravidla na 2 až 5 let následujících po roce, na který se sestavuje roční rozpočet (§ 4). </w:t>
      </w:r>
    </w:p>
    <w:p w14:paraId="6DBA675C" w14:textId="77777777" w:rsidR="00497806" w:rsidRDefault="00497806" w:rsidP="00497806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(2) Střednědobý výhled rozpočtu obsahuje souhrnné základní údaje o příjmech a výdajích, o dlouhodobých závazcích a pohledávkách, o finančních zdrojích a potřebách dlouhodobě realizovaných záměrů. U dlouhodobých závazků se uvedou jejich dopady na hospodaření územního samosprávného celku nebo svazku obcí po celou dobu trvání závazku. </w:t>
      </w:r>
    </w:p>
    <w:p w14:paraId="231C2BA3" w14:textId="77777777" w:rsidR="00497806" w:rsidRDefault="00497806" w:rsidP="00497806">
      <w:pPr>
        <w:pStyle w:val="Default"/>
        <w:rPr>
          <w:sz w:val="23"/>
          <w:szCs w:val="23"/>
        </w:rPr>
      </w:pPr>
    </w:p>
    <w:p w14:paraId="0AC2BF65" w14:textId="77777777" w:rsidR="00497806" w:rsidRDefault="00497806" w:rsidP="00497806">
      <w:pPr>
        <w:pStyle w:val="Default"/>
      </w:pPr>
    </w:p>
    <w:p w14:paraId="6C353B7D" w14:textId="25093DA4" w:rsidR="00497806" w:rsidRPr="00497806" w:rsidRDefault="00497806" w:rsidP="00497806">
      <w:pPr>
        <w:pStyle w:val="Default"/>
      </w:pPr>
      <w:r>
        <w:rPr>
          <w:sz w:val="23"/>
          <w:szCs w:val="23"/>
        </w:rPr>
        <w:t>Rozpočtový výhled obce na období let 20</w:t>
      </w:r>
      <w:r w:rsidR="004635EA">
        <w:rPr>
          <w:sz w:val="23"/>
          <w:szCs w:val="23"/>
        </w:rPr>
        <w:t>2</w:t>
      </w:r>
      <w:r w:rsidR="00B93534">
        <w:rPr>
          <w:sz w:val="23"/>
          <w:szCs w:val="23"/>
        </w:rPr>
        <w:t>3</w:t>
      </w:r>
      <w:r>
        <w:rPr>
          <w:sz w:val="23"/>
          <w:szCs w:val="23"/>
        </w:rPr>
        <w:t xml:space="preserve"> až 202</w:t>
      </w:r>
      <w:r w:rsidR="00B93534">
        <w:rPr>
          <w:sz w:val="23"/>
          <w:szCs w:val="23"/>
        </w:rPr>
        <w:t>5</w:t>
      </w:r>
      <w:r>
        <w:rPr>
          <w:sz w:val="23"/>
          <w:szCs w:val="23"/>
        </w:rPr>
        <w:t xml:space="preserve"> vychází z plnění příjmů a čerpání výdajů v letech 201</w:t>
      </w:r>
      <w:r w:rsidR="00B93534">
        <w:rPr>
          <w:sz w:val="23"/>
          <w:szCs w:val="23"/>
        </w:rPr>
        <w:t>9</w:t>
      </w:r>
      <w:r>
        <w:rPr>
          <w:sz w:val="23"/>
          <w:szCs w:val="23"/>
        </w:rPr>
        <w:t xml:space="preserve"> a 20</w:t>
      </w:r>
      <w:r w:rsidR="00B93534">
        <w:rPr>
          <w:sz w:val="23"/>
          <w:szCs w:val="23"/>
        </w:rPr>
        <w:t>20</w:t>
      </w:r>
      <w:r>
        <w:rPr>
          <w:sz w:val="23"/>
          <w:szCs w:val="23"/>
        </w:rPr>
        <w:t>. Získané dotace (mimo dotace v rámci SDV) v těchto letech a s </w:t>
      </w:r>
      <w:proofErr w:type="gramStart"/>
      <w:r>
        <w:rPr>
          <w:sz w:val="23"/>
          <w:szCs w:val="23"/>
        </w:rPr>
        <w:t xml:space="preserve">nimi </w:t>
      </w:r>
      <w:r>
        <w:t xml:space="preserve"> </w:t>
      </w:r>
      <w:r>
        <w:rPr>
          <w:sz w:val="23"/>
          <w:szCs w:val="23"/>
        </w:rPr>
        <w:t>spojené</w:t>
      </w:r>
      <w:proofErr w:type="gramEnd"/>
      <w:r>
        <w:rPr>
          <w:sz w:val="23"/>
          <w:szCs w:val="23"/>
        </w:rPr>
        <w:t xml:space="preserve"> výdaje do rozpočtového výhledu zahrnuty nejsou.</w:t>
      </w:r>
    </w:p>
    <w:p w14:paraId="51381448" w14:textId="77777777" w:rsidR="00E162DF" w:rsidRDefault="00E162DF"/>
    <w:p w14:paraId="6F6F0152" w14:textId="77777777" w:rsidR="00497806" w:rsidRDefault="00497806" w:rsidP="00497806">
      <w:pPr>
        <w:pStyle w:val="Default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1418"/>
        <w:gridCol w:w="1417"/>
        <w:gridCol w:w="1418"/>
      </w:tblGrid>
      <w:tr w:rsidR="00785111" w14:paraId="7EBE5674" w14:textId="77777777" w:rsidTr="00FD3F11">
        <w:tc>
          <w:tcPr>
            <w:tcW w:w="3539" w:type="dxa"/>
          </w:tcPr>
          <w:p w14:paraId="1092879A" w14:textId="77777777" w:rsidR="00785111" w:rsidRDefault="00785111"/>
        </w:tc>
        <w:tc>
          <w:tcPr>
            <w:tcW w:w="1418" w:type="dxa"/>
          </w:tcPr>
          <w:p w14:paraId="6068C622" w14:textId="6F023A7B" w:rsidR="00785111" w:rsidRPr="00FD3F11" w:rsidRDefault="00785111" w:rsidP="00FD3F11">
            <w:pPr>
              <w:jc w:val="center"/>
              <w:rPr>
                <w:b/>
              </w:rPr>
            </w:pPr>
            <w:r w:rsidRPr="00FD3F11">
              <w:rPr>
                <w:b/>
              </w:rPr>
              <w:t>202</w:t>
            </w:r>
            <w:r w:rsidR="00B93534">
              <w:rPr>
                <w:b/>
              </w:rPr>
              <w:t>3</w:t>
            </w:r>
          </w:p>
        </w:tc>
        <w:tc>
          <w:tcPr>
            <w:tcW w:w="1417" w:type="dxa"/>
          </w:tcPr>
          <w:p w14:paraId="2E85E01E" w14:textId="3134F098" w:rsidR="00785111" w:rsidRPr="00FD3F11" w:rsidRDefault="00785111" w:rsidP="00FD3F11">
            <w:pPr>
              <w:jc w:val="center"/>
              <w:rPr>
                <w:b/>
              </w:rPr>
            </w:pPr>
            <w:r w:rsidRPr="00FD3F11">
              <w:rPr>
                <w:b/>
              </w:rPr>
              <w:t>202</w:t>
            </w:r>
            <w:r w:rsidR="00B93534">
              <w:rPr>
                <w:b/>
              </w:rPr>
              <w:t>4</w:t>
            </w:r>
          </w:p>
        </w:tc>
        <w:tc>
          <w:tcPr>
            <w:tcW w:w="1418" w:type="dxa"/>
          </w:tcPr>
          <w:p w14:paraId="60F3A99A" w14:textId="09229890" w:rsidR="00785111" w:rsidRPr="00FD3F11" w:rsidRDefault="00785111" w:rsidP="00FD3F11">
            <w:pPr>
              <w:jc w:val="center"/>
              <w:rPr>
                <w:b/>
              </w:rPr>
            </w:pPr>
            <w:r w:rsidRPr="00FD3F11">
              <w:rPr>
                <w:b/>
              </w:rPr>
              <w:t>202</w:t>
            </w:r>
            <w:r w:rsidR="00B93534">
              <w:rPr>
                <w:b/>
              </w:rPr>
              <w:t>5</w:t>
            </w:r>
          </w:p>
        </w:tc>
      </w:tr>
      <w:tr w:rsidR="00785111" w14:paraId="24D753B5" w14:textId="77777777" w:rsidTr="00FD3F11">
        <w:tc>
          <w:tcPr>
            <w:tcW w:w="3539" w:type="dxa"/>
          </w:tcPr>
          <w:p w14:paraId="6707945A" w14:textId="77777777" w:rsidR="00785111" w:rsidRDefault="00785111">
            <w:r>
              <w:t>Daňové příjmy</w:t>
            </w:r>
          </w:p>
        </w:tc>
        <w:tc>
          <w:tcPr>
            <w:tcW w:w="1418" w:type="dxa"/>
          </w:tcPr>
          <w:p w14:paraId="28D33669" w14:textId="77777777" w:rsidR="00785111" w:rsidRDefault="004635EA" w:rsidP="004635EA">
            <w:pPr>
              <w:jc w:val="right"/>
            </w:pPr>
            <w:r>
              <w:t>2 300 000</w:t>
            </w:r>
          </w:p>
        </w:tc>
        <w:tc>
          <w:tcPr>
            <w:tcW w:w="1417" w:type="dxa"/>
          </w:tcPr>
          <w:p w14:paraId="49DB1B55" w14:textId="77777777" w:rsidR="00785111" w:rsidRDefault="004635EA" w:rsidP="004635EA">
            <w:pPr>
              <w:jc w:val="right"/>
            </w:pPr>
            <w:r>
              <w:t>2 350 000</w:t>
            </w:r>
          </w:p>
        </w:tc>
        <w:tc>
          <w:tcPr>
            <w:tcW w:w="1418" w:type="dxa"/>
          </w:tcPr>
          <w:p w14:paraId="75B466C4" w14:textId="77777777" w:rsidR="00785111" w:rsidRDefault="004635EA" w:rsidP="004635EA">
            <w:pPr>
              <w:jc w:val="right"/>
            </w:pPr>
            <w:r>
              <w:t>2 350 000</w:t>
            </w:r>
          </w:p>
        </w:tc>
      </w:tr>
      <w:tr w:rsidR="00785111" w14:paraId="4D5DCD4F" w14:textId="77777777" w:rsidTr="00FD3F11">
        <w:tc>
          <w:tcPr>
            <w:tcW w:w="3539" w:type="dxa"/>
          </w:tcPr>
          <w:p w14:paraId="73B30CCF" w14:textId="77777777" w:rsidR="00785111" w:rsidRDefault="00785111">
            <w:r>
              <w:t>Nedaňové příjmy</w:t>
            </w:r>
          </w:p>
        </w:tc>
        <w:tc>
          <w:tcPr>
            <w:tcW w:w="1418" w:type="dxa"/>
          </w:tcPr>
          <w:p w14:paraId="36FF5B09" w14:textId="77777777" w:rsidR="00785111" w:rsidRDefault="004635EA" w:rsidP="004635EA">
            <w:pPr>
              <w:jc w:val="right"/>
            </w:pPr>
            <w:r>
              <w:t xml:space="preserve">   600 000</w:t>
            </w:r>
          </w:p>
        </w:tc>
        <w:tc>
          <w:tcPr>
            <w:tcW w:w="1417" w:type="dxa"/>
          </w:tcPr>
          <w:p w14:paraId="7D54293B" w14:textId="77777777" w:rsidR="00785111" w:rsidRDefault="004635EA" w:rsidP="004635EA">
            <w:pPr>
              <w:jc w:val="right"/>
            </w:pPr>
            <w:r>
              <w:t>600 000</w:t>
            </w:r>
          </w:p>
        </w:tc>
        <w:tc>
          <w:tcPr>
            <w:tcW w:w="1418" w:type="dxa"/>
          </w:tcPr>
          <w:p w14:paraId="20BEA8C8" w14:textId="77777777" w:rsidR="00785111" w:rsidRDefault="004635EA" w:rsidP="004635EA">
            <w:pPr>
              <w:jc w:val="right"/>
            </w:pPr>
            <w:r>
              <w:t>600 000</w:t>
            </w:r>
          </w:p>
        </w:tc>
      </w:tr>
      <w:tr w:rsidR="00785111" w14:paraId="64B8811E" w14:textId="77777777" w:rsidTr="00FD3F11">
        <w:tc>
          <w:tcPr>
            <w:tcW w:w="3539" w:type="dxa"/>
          </w:tcPr>
          <w:p w14:paraId="229A2292" w14:textId="77777777" w:rsidR="00785111" w:rsidRDefault="00785111">
            <w:r>
              <w:t>Kapitálové příjmy</w:t>
            </w:r>
          </w:p>
        </w:tc>
        <w:tc>
          <w:tcPr>
            <w:tcW w:w="1418" w:type="dxa"/>
          </w:tcPr>
          <w:p w14:paraId="0E2D10D6" w14:textId="77777777" w:rsidR="00785111" w:rsidRDefault="004635EA" w:rsidP="004635EA">
            <w:pPr>
              <w:jc w:val="right"/>
            </w:pPr>
            <w:r>
              <w:t xml:space="preserve">         -</w:t>
            </w:r>
          </w:p>
        </w:tc>
        <w:tc>
          <w:tcPr>
            <w:tcW w:w="1417" w:type="dxa"/>
          </w:tcPr>
          <w:p w14:paraId="71EB9464" w14:textId="77777777" w:rsidR="00785111" w:rsidRDefault="004635EA" w:rsidP="004635EA">
            <w:pPr>
              <w:jc w:val="right"/>
            </w:pPr>
            <w:r>
              <w:t xml:space="preserve">       -</w:t>
            </w:r>
          </w:p>
        </w:tc>
        <w:tc>
          <w:tcPr>
            <w:tcW w:w="1418" w:type="dxa"/>
          </w:tcPr>
          <w:p w14:paraId="75A8B86F" w14:textId="77777777" w:rsidR="00785111" w:rsidRDefault="004635EA" w:rsidP="004635EA">
            <w:pPr>
              <w:jc w:val="right"/>
            </w:pPr>
            <w:r>
              <w:t>-</w:t>
            </w:r>
          </w:p>
        </w:tc>
      </w:tr>
      <w:tr w:rsidR="00785111" w14:paraId="0EAA5F20" w14:textId="77777777" w:rsidTr="00FD3F11">
        <w:tc>
          <w:tcPr>
            <w:tcW w:w="3539" w:type="dxa"/>
          </w:tcPr>
          <w:p w14:paraId="153E5369" w14:textId="77777777" w:rsidR="00785111" w:rsidRDefault="00785111">
            <w:r>
              <w:t>Přijaté transfery</w:t>
            </w:r>
          </w:p>
        </w:tc>
        <w:tc>
          <w:tcPr>
            <w:tcW w:w="1418" w:type="dxa"/>
          </w:tcPr>
          <w:p w14:paraId="1312B21F" w14:textId="3B82803D" w:rsidR="00785111" w:rsidRDefault="00B93534" w:rsidP="004635EA">
            <w:pPr>
              <w:jc w:val="right"/>
            </w:pPr>
            <w:r>
              <w:t>68 000</w:t>
            </w:r>
          </w:p>
        </w:tc>
        <w:tc>
          <w:tcPr>
            <w:tcW w:w="1417" w:type="dxa"/>
          </w:tcPr>
          <w:p w14:paraId="4F4813F8" w14:textId="694005BC" w:rsidR="00785111" w:rsidRDefault="00B93534" w:rsidP="004635EA">
            <w:pPr>
              <w:jc w:val="right"/>
            </w:pPr>
            <w:r>
              <w:t>68 000</w:t>
            </w:r>
          </w:p>
        </w:tc>
        <w:tc>
          <w:tcPr>
            <w:tcW w:w="1418" w:type="dxa"/>
          </w:tcPr>
          <w:p w14:paraId="1B330097" w14:textId="34840C59" w:rsidR="00785111" w:rsidRDefault="00B93534" w:rsidP="004635EA">
            <w:pPr>
              <w:jc w:val="right"/>
            </w:pPr>
            <w:r>
              <w:t>6</w:t>
            </w:r>
            <w:r w:rsidR="004635EA">
              <w:t>8 000</w:t>
            </w:r>
          </w:p>
        </w:tc>
      </w:tr>
      <w:tr w:rsidR="00785111" w14:paraId="2746163A" w14:textId="77777777" w:rsidTr="00FD3F11">
        <w:tc>
          <w:tcPr>
            <w:tcW w:w="3539" w:type="dxa"/>
          </w:tcPr>
          <w:p w14:paraId="390FFFEE" w14:textId="77777777" w:rsidR="00785111" w:rsidRPr="00FD3F11" w:rsidRDefault="00785111">
            <w:r>
              <w:rPr>
                <w:b/>
              </w:rPr>
              <w:t>CELKEM PŘÍJMY</w:t>
            </w:r>
          </w:p>
        </w:tc>
        <w:tc>
          <w:tcPr>
            <w:tcW w:w="1418" w:type="dxa"/>
          </w:tcPr>
          <w:p w14:paraId="35DA14DE" w14:textId="0470F7F4" w:rsidR="00785111" w:rsidRDefault="004635EA" w:rsidP="004635EA">
            <w:pPr>
              <w:jc w:val="right"/>
            </w:pPr>
            <w:r>
              <w:t>2 9</w:t>
            </w:r>
            <w:r w:rsidR="00B93534">
              <w:t>6</w:t>
            </w:r>
            <w:r>
              <w:t>8 000</w:t>
            </w:r>
          </w:p>
        </w:tc>
        <w:tc>
          <w:tcPr>
            <w:tcW w:w="1417" w:type="dxa"/>
          </w:tcPr>
          <w:p w14:paraId="0A5F6676" w14:textId="75D18DF3" w:rsidR="00785111" w:rsidRDefault="004635EA" w:rsidP="004635EA">
            <w:pPr>
              <w:jc w:val="right"/>
            </w:pPr>
            <w:r>
              <w:t>3 0</w:t>
            </w:r>
            <w:r w:rsidR="00B93534">
              <w:t>1</w:t>
            </w:r>
            <w:r>
              <w:t>8 000</w:t>
            </w:r>
          </w:p>
        </w:tc>
        <w:tc>
          <w:tcPr>
            <w:tcW w:w="1418" w:type="dxa"/>
          </w:tcPr>
          <w:p w14:paraId="08EA803B" w14:textId="3AE57DA3" w:rsidR="00785111" w:rsidRDefault="004635EA" w:rsidP="004635EA">
            <w:pPr>
              <w:jc w:val="right"/>
            </w:pPr>
            <w:r>
              <w:t>3 0</w:t>
            </w:r>
            <w:r w:rsidR="00B93534">
              <w:t>1</w:t>
            </w:r>
            <w:r>
              <w:t>8 000</w:t>
            </w:r>
          </w:p>
        </w:tc>
      </w:tr>
      <w:tr w:rsidR="00785111" w14:paraId="70E6A195" w14:textId="77777777" w:rsidTr="00FD3F11">
        <w:tc>
          <w:tcPr>
            <w:tcW w:w="3539" w:type="dxa"/>
          </w:tcPr>
          <w:p w14:paraId="46CF6ACA" w14:textId="77777777" w:rsidR="00785111" w:rsidRPr="00FD3F11" w:rsidRDefault="00785111">
            <w:r>
              <w:t>Běžné výdaje</w:t>
            </w:r>
          </w:p>
        </w:tc>
        <w:tc>
          <w:tcPr>
            <w:tcW w:w="1418" w:type="dxa"/>
          </w:tcPr>
          <w:p w14:paraId="1E40984F" w14:textId="6E016D64" w:rsidR="00785111" w:rsidRDefault="00B93534" w:rsidP="004635EA">
            <w:pPr>
              <w:jc w:val="right"/>
            </w:pPr>
            <w:r>
              <w:t>2 400 000</w:t>
            </w:r>
          </w:p>
        </w:tc>
        <w:tc>
          <w:tcPr>
            <w:tcW w:w="1417" w:type="dxa"/>
          </w:tcPr>
          <w:p w14:paraId="2F1FC8C5" w14:textId="53A86909" w:rsidR="00785111" w:rsidRDefault="00B93534" w:rsidP="004635EA">
            <w:pPr>
              <w:jc w:val="right"/>
            </w:pPr>
            <w:r>
              <w:t>2 400 000</w:t>
            </w:r>
          </w:p>
        </w:tc>
        <w:tc>
          <w:tcPr>
            <w:tcW w:w="1418" w:type="dxa"/>
          </w:tcPr>
          <w:p w14:paraId="7165FEA3" w14:textId="0A377E0C" w:rsidR="00785111" w:rsidRDefault="004635EA" w:rsidP="004635EA">
            <w:pPr>
              <w:jc w:val="right"/>
            </w:pPr>
            <w:r>
              <w:t>2</w:t>
            </w:r>
            <w:r w:rsidR="00B93534">
              <w:t> 450 000</w:t>
            </w:r>
          </w:p>
        </w:tc>
      </w:tr>
      <w:tr w:rsidR="00785111" w14:paraId="274796E7" w14:textId="77777777" w:rsidTr="00FD3F11">
        <w:tc>
          <w:tcPr>
            <w:tcW w:w="3539" w:type="dxa"/>
          </w:tcPr>
          <w:p w14:paraId="5AD1C065" w14:textId="77777777" w:rsidR="00785111" w:rsidRDefault="00785111">
            <w:r>
              <w:t>Kapitálové výdaje</w:t>
            </w:r>
          </w:p>
        </w:tc>
        <w:tc>
          <w:tcPr>
            <w:tcW w:w="1418" w:type="dxa"/>
          </w:tcPr>
          <w:p w14:paraId="3BCED8DB" w14:textId="22CAF502" w:rsidR="00785111" w:rsidRDefault="00B93534" w:rsidP="004635EA">
            <w:pPr>
              <w:jc w:val="right"/>
            </w:pPr>
            <w:r>
              <w:t>56</w:t>
            </w:r>
            <w:r w:rsidR="004635EA">
              <w:t>8 000</w:t>
            </w:r>
          </w:p>
        </w:tc>
        <w:tc>
          <w:tcPr>
            <w:tcW w:w="1417" w:type="dxa"/>
          </w:tcPr>
          <w:p w14:paraId="09620E32" w14:textId="500B98AA" w:rsidR="00785111" w:rsidRDefault="00B93534" w:rsidP="004635EA">
            <w:pPr>
              <w:jc w:val="right"/>
            </w:pPr>
            <w:r>
              <w:t>61</w:t>
            </w:r>
            <w:r w:rsidR="004635EA">
              <w:t>8 000</w:t>
            </w:r>
          </w:p>
        </w:tc>
        <w:tc>
          <w:tcPr>
            <w:tcW w:w="1418" w:type="dxa"/>
          </w:tcPr>
          <w:p w14:paraId="11C75654" w14:textId="29FFE6B7" w:rsidR="00785111" w:rsidRDefault="00B93534" w:rsidP="004635EA">
            <w:pPr>
              <w:jc w:val="right"/>
            </w:pPr>
            <w:r>
              <w:t>56</w:t>
            </w:r>
            <w:r w:rsidR="004635EA">
              <w:t>8 000</w:t>
            </w:r>
          </w:p>
        </w:tc>
      </w:tr>
      <w:tr w:rsidR="00785111" w14:paraId="784EA1AE" w14:textId="77777777" w:rsidTr="00FD3F11">
        <w:tc>
          <w:tcPr>
            <w:tcW w:w="3539" w:type="dxa"/>
          </w:tcPr>
          <w:p w14:paraId="0074F337" w14:textId="77777777" w:rsidR="00785111" w:rsidRPr="00FD3F11" w:rsidRDefault="00785111">
            <w:pPr>
              <w:rPr>
                <w:b/>
              </w:rPr>
            </w:pPr>
            <w:r>
              <w:rPr>
                <w:b/>
              </w:rPr>
              <w:t>CELKEM VÝDAJE</w:t>
            </w:r>
          </w:p>
        </w:tc>
        <w:tc>
          <w:tcPr>
            <w:tcW w:w="1418" w:type="dxa"/>
          </w:tcPr>
          <w:p w14:paraId="21A3298C" w14:textId="53F70C4C" w:rsidR="00785111" w:rsidRDefault="004635EA" w:rsidP="004635EA">
            <w:pPr>
              <w:jc w:val="right"/>
            </w:pPr>
            <w:r>
              <w:t>2 9</w:t>
            </w:r>
            <w:r w:rsidR="00B93534">
              <w:t>6</w:t>
            </w:r>
            <w:r>
              <w:t>8 000</w:t>
            </w:r>
          </w:p>
        </w:tc>
        <w:tc>
          <w:tcPr>
            <w:tcW w:w="1417" w:type="dxa"/>
          </w:tcPr>
          <w:p w14:paraId="0B7DABEB" w14:textId="7A40EC67" w:rsidR="00785111" w:rsidRDefault="004635EA" w:rsidP="004635EA">
            <w:pPr>
              <w:jc w:val="right"/>
            </w:pPr>
            <w:r>
              <w:t>3 0</w:t>
            </w:r>
            <w:r w:rsidR="00B93534">
              <w:t>1</w:t>
            </w:r>
            <w:r>
              <w:t>8 000</w:t>
            </w:r>
          </w:p>
        </w:tc>
        <w:tc>
          <w:tcPr>
            <w:tcW w:w="1418" w:type="dxa"/>
          </w:tcPr>
          <w:p w14:paraId="6F38FCFE" w14:textId="72655024" w:rsidR="00785111" w:rsidRDefault="004635EA" w:rsidP="004635EA">
            <w:pPr>
              <w:jc w:val="right"/>
            </w:pPr>
            <w:r>
              <w:t>3 0</w:t>
            </w:r>
            <w:r w:rsidR="00B93534">
              <w:t>1</w:t>
            </w:r>
            <w:r>
              <w:t>8 000</w:t>
            </w:r>
          </w:p>
        </w:tc>
      </w:tr>
    </w:tbl>
    <w:p w14:paraId="7B9D8D1D" w14:textId="77777777" w:rsidR="00FD3F11" w:rsidRDefault="00FD3F11"/>
    <w:p w14:paraId="663B89F1" w14:textId="5B3678BA" w:rsidR="00FD3F11" w:rsidRDefault="0074206C">
      <w:r>
        <w:t>Schváleno ZO dne 28. 12. 2020</w:t>
      </w:r>
    </w:p>
    <w:p w14:paraId="359D5E83" w14:textId="70EA3176" w:rsidR="00FD3F11" w:rsidRDefault="00B93534" w:rsidP="00B93534">
      <w:r w:rsidRPr="00B93534">
        <w:t xml:space="preserve">Vyvěšeno na ÚD a internetových stránkách obce: </w:t>
      </w:r>
      <w:r w:rsidR="00C14FDC">
        <w:t>22. 1. 2021</w:t>
      </w:r>
    </w:p>
    <w:p w14:paraId="713F9118" w14:textId="77777777" w:rsidR="00C0607C" w:rsidRDefault="00C0607C" w:rsidP="00FD3F11">
      <w:pPr>
        <w:pStyle w:val="Default"/>
      </w:pPr>
    </w:p>
    <w:p w14:paraId="2EAE26D4" w14:textId="77777777" w:rsidR="00C0607C" w:rsidRDefault="00C0607C" w:rsidP="00FD3F11">
      <w:pPr>
        <w:pStyle w:val="Default"/>
      </w:pPr>
      <w:r>
        <w:t>Sejmuto dne:</w:t>
      </w:r>
    </w:p>
    <w:p w14:paraId="6A145613" w14:textId="77777777" w:rsidR="00C0607C" w:rsidRDefault="00C0607C" w:rsidP="00FD3F11">
      <w:pPr>
        <w:pStyle w:val="Default"/>
      </w:pPr>
    </w:p>
    <w:p w14:paraId="2937068C" w14:textId="77777777" w:rsidR="00C0607C" w:rsidRDefault="00C0607C" w:rsidP="00FD3F11">
      <w:pPr>
        <w:pStyle w:val="Default"/>
      </w:pPr>
      <w:r>
        <w:t>V elektronické podobě je ke stažení na internetových stránkách obce Libkov, v listinné podobě je k nahlédnutí na obecním úřadu v Libkově.</w:t>
      </w:r>
    </w:p>
    <w:p w14:paraId="3F02F510" w14:textId="77777777" w:rsidR="00C0607C" w:rsidRDefault="00C0607C" w:rsidP="00FD3F11">
      <w:pPr>
        <w:pStyle w:val="Default"/>
        <w:rPr>
          <w:sz w:val="28"/>
          <w:szCs w:val="28"/>
        </w:rPr>
      </w:pPr>
    </w:p>
    <w:p w14:paraId="6F80363C" w14:textId="77777777" w:rsidR="00FD3F11" w:rsidRDefault="00FD3F11" w:rsidP="00FD3F11"/>
    <w:sectPr w:rsidR="00FD3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09C6A" w14:textId="77777777" w:rsidR="00CF2BDE" w:rsidRDefault="00CF2BDE" w:rsidP="00FD3F11">
      <w:pPr>
        <w:spacing w:after="0" w:line="240" w:lineRule="auto"/>
      </w:pPr>
      <w:r>
        <w:separator/>
      </w:r>
    </w:p>
  </w:endnote>
  <w:endnote w:type="continuationSeparator" w:id="0">
    <w:p w14:paraId="70EC4019" w14:textId="77777777" w:rsidR="00CF2BDE" w:rsidRDefault="00CF2BDE" w:rsidP="00FD3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1BAC1" w14:textId="77777777" w:rsidR="00CF2BDE" w:rsidRDefault="00CF2BDE" w:rsidP="00FD3F11">
      <w:pPr>
        <w:spacing w:after="0" w:line="240" w:lineRule="auto"/>
      </w:pPr>
      <w:r>
        <w:separator/>
      </w:r>
    </w:p>
  </w:footnote>
  <w:footnote w:type="continuationSeparator" w:id="0">
    <w:p w14:paraId="71B461D6" w14:textId="77777777" w:rsidR="00CF2BDE" w:rsidRDefault="00CF2BDE" w:rsidP="00FD3F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806"/>
    <w:rsid w:val="002E1734"/>
    <w:rsid w:val="003B352E"/>
    <w:rsid w:val="004635EA"/>
    <w:rsid w:val="00497806"/>
    <w:rsid w:val="0074206C"/>
    <w:rsid w:val="007466F8"/>
    <w:rsid w:val="00785111"/>
    <w:rsid w:val="00AD5B70"/>
    <w:rsid w:val="00B55E5C"/>
    <w:rsid w:val="00B85EC8"/>
    <w:rsid w:val="00B93534"/>
    <w:rsid w:val="00C0607C"/>
    <w:rsid w:val="00C14FDC"/>
    <w:rsid w:val="00CF2BDE"/>
    <w:rsid w:val="00E162DF"/>
    <w:rsid w:val="00F62CAF"/>
    <w:rsid w:val="00FD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205DD"/>
  <w15:chartTrackingRefBased/>
  <w15:docId w15:val="{E5C2CFE3-3798-4973-A607-E09B47D82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97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497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D3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3F11"/>
  </w:style>
  <w:style w:type="paragraph" w:styleId="Zpat">
    <w:name w:val="footer"/>
    <w:basedOn w:val="Normln"/>
    <w:link w:val="ZpatChar"/>
    <w:uiPriority w:val="99"/>
    <w:unhideWhenUsed/>
    <w:rsid w:val="00FD3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3F11"/>
  </w:style>
  <w:style w:type="paragraph" w:styleId="Textbubliny">
    <w:name w:val="Balloon Text"/>
    <w:basedOn w:val="Normln"/>
    <w:link w:val="TextbublinyChar"/>
    <w:uiPriority w:val="99"/>
    <w:semiHidden/>
    <w:unhideWhenUsed/>
    <w:rsid w:val="00785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51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3</cp:revision>
  <cp:lastPrinted>2021-01-28T12:54:00Z</cp:lastPrinted>
  <dcterms:created xsi:type="dcterms:W3CDTF">2021-01-28T12:51:00Z</dcterms:created>
  <dcterms:modified xsi:type="dcterms:W3CDTF">2021-01-28T12:54:00Z</dcterms:modified>
</cp:coreProperties>
</file>